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075DDD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75DDD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توانیر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2207"/>
        <w:gridCol w:w="2520"/>
        <w:gridCol w:w="3595"/>
      </w:tblGrid>
      <w:tr w:rsidR="001D5416" w:rsidRPr="00075DDD" w:rsidTr="009E76D1">
        <w:trPr>
          <w:trHeight w:val="37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75DDD">
              <w:rPr>
                <w:rFonts w:cs="B Nazanin" w:hint="cs"/>
                <w:b/>
                <w:bCs/>
                <w:rtl/>
              </w:rPr>
              <w:t>کد نشست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DDD">
              <w:rPr>
                <w:rFonts w:cs="B Nazanin" w:hint="cs"/>
                <w:b/>
                <w:bCs/>
                <w:rtl/>
              </w:rPr>
              <w:t>سازمان ارائه دهنده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DDD">
              <w:rPr>
                <w:rFonts w:cs="B Nazanin" w:hint="cs"/>
                <w:b/>
                <w:bCs/>
                <w:rtl/>
              </w:rPr>
              <w:t>ارائه دهنده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DDD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NTVR01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برق منطقه ای سمنان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دکتر عباس کنگی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خطر فرونشست زمین برتاسیسات انتقال و فوق توزیع در شرکت برق منطقه ای سمنان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NTVR02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 xml:space="preserve"> توزیع برق خوزستان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کامران حدادی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مبانی اطلاع رسانی و خبر نویسی با گرایش تخصصی در روابط عمومی صنعت برق ایران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NTVR03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 xml:space="preserve"> شرکت توانیر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آقایان علی اکبری، جوادی آزاد- عباسی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ضرورت انجام پژوهش مطالعات اجتماعی در حوزه برق</w:t>
            </w:r>
          </w:p>
        </w:tc>
      </w:tr>
      <w:tr w:rsidR="001D5416" w:rsidRPr="00075DDD" w:rsidTr="009E76D1">
        <w:trPr>
          <w:trHeight w:val="112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NTVR04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 xml:space="preserve"> دانشگاه آزاد واحد دورود-شرکت توزیع برق استان لرستان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اکبر سالاروند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لانچر پرتاب سیم</w:t>
            </w:r>
          </w:p>
        </w:tc>
      </w:tr>
      <w:tr w:rsidR="001D5416" w:rsidRPr="00075DDD" w:rsidTr="009E76D1">
        <w:trPr>
          <w:trHeight w:val="112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NTVR05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 xml:space="preserve"> برق منطقه ای گیلان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بهنام علیزاده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پیش بینی و کاهش خطای تخمین بار بلندمدت استان گیلان به کمک روش های مبتنی بر داده کاوی، هوش مصنوعی و الگوریتم های تکاملی</w:t>
            </w:r>
          </w:p>
        </w:tc>
      </w:tr>
      <w:tr w:rsidR="001D5416" w:rsidRPr="00075DDD" w:rsidTr="009E76D1">
        <w:trPr>
          <w:trHeight w:val="112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NTVR06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 xml:space="preserve"> شرکت توزیع نیروی برق استان یزد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ابوالفضل اسلامی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تهیه منحنی ظرفیت و منحنی های کاربردی پایه های بتنی </w:t>
            </w:r>
            <w:r w:rsidRPr="00075DDD">
              <w:rPr>
                <w:rFonts w:cs="B Nazanin" w:hint="cs"/>
                <w:lang w:bidi="fa-IR"/>
              </w:rPr>
              <w:t>H</w:t>
            </w:r>
            <w:r w:rsidRPr="00075DDD">
              <w:rPr>
                <w:rFonts w:cs="B Nazanin" w:hint="cs"/>
                <w:rtl/>
              </w:rPr>
              <w:t>شکل تحت شرایط بارگذاری بهره برداری وفوق العاده در حوزه عمل مدیریت توزیع برق استان یزد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NTVR07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توزیع برق چهارمحال و بختیاری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جبار کیانی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راه اندازی استوریج مجازی با رویکرد </w:t>
            </w:r>
            <w:r w:rsidRPr="00075DDD">
              <w:rPr>
                <w:rFonts w:cs="B Nazanin" w:hint="cs"/>
                <w:lang w:bidi="fa-IR"/>
              </w:rPr>
              <w:t>HCI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NTVR08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توزیع برق چهارمحال و بختیاری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جبار کیانی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راه اندازی دسکتاپ مجازی شناور </w:t>
            </w:r>
            <w:proofErr w:type="spellStart"/>
            <w:r w:rsidRPr="00075DDD">
              <w:rPr>
                <w:rFonts w:cs="B Nazanin" w:hint="cs"/>
                <w:lang w:bidi="fa-IR"/>
              </w:rPr>
              <w:t>Fload</w:t>
            </w:r>
            <w:proofErr w:type="spellEnd"/>
            <w:r w:rsidRPr="00075DDD">
              <w:rPr>
                <w:rFonts w:cs="B Nazanin" w:hint="cs"/>
                <w:lang w:bidi="fa-IR"/>
              </w:rPr>
              <w:t xml:space="preserve"> VDI</w:t>
            </w:r>
            <w:r w:rsidRPr="00075DDD">
              <w:rPr>
                <w:rFonts w:cs="B Nazanin" w:hint="cs"/>
                <w:rtl/>
              </w:rPr>
              <w:t xml:space="preserve"> بر بستر </w:t>
            </w:r>
            <w:r w:rsidRPr="00075DDD">
              <w:rPr>
                <w:rFonts w:cs="B Nazanin" w:hint="cs"/>
                <w:lang w:bidi="fa-IR"/>
              </w:rPr>
              <w:t>HCI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NTVR09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توزیع برق چهارمحال و بختیاری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جبار کیانی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 xml:space="preserve"> راه اندازی درایو ابری (</w:t>
            </w:r>
            <w:r w:rsidRPr="00075DDD">
              <w:rPr>
                <w:rFonts w:cs="B Nazanin" w:hint="cs"/>
                <w:lang w:bidi="fa-IR"/>
              </w:rPr>
              <w:t>Cloud Drive</w:t>
            </w:r>
            <w:r w:rsidRPr="00075DDD">
              <w:rPr>
                <w:rFonts w:cs="B Nazanin" w:hint="cs"/>
                <w:rtl/>
              </w:rPr>
              <w:t>)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NTVR10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سمنان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علیرضا کرک آبادی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پایش سلامت سازه ای ساختمان های پست برق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NTVR11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سمنان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حسین دوستمحمدی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شناسایی و ارزیابی سناریوهای بحران شرکت توزیع نیروی برق استان سمنان و ارزیابی قابلیت اطمینان پاسخ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NTVR12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اهواز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فرهاد دانشی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بحران ریزگرد سال 1395 و راهکارهای مقابله با آن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NTVR13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برق منطقه ای فارس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محسن گیتی زاده، مهرداد کشاورز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بررسی روشهای نوین پاسخ دهی بار - مطالعه موردی مشترکین سنگین شرکت برق منطقه ای فارس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NTVR14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برق منطقه ای اصفهان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آقای دکتر محمدرضا اسماعیلی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ارزیابی اجرای مدیریت بار در مشترکین صنعتی دیماند بالا با رویکرد فنی و اقتصادی</w:t>
            </w:r>
          </w:p>
        </w:tc>
      </w:tr>
      <w:tr w:rsidR="001D5416" w:rsidRPr="00075DDD" w:rsidTr="009E76D1">
        <w:trPr>
          <w:trHeight w:val="75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NTVR15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برق منطقه ای خراسان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جناب آقای دکتر اکبری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مالکیت فکری در پروژه های تحقیقاتی ، مطالعاتی و ساخت داخل</w:t>
            </w:r>
          </w:p>
        </w:tc>
      </w:tr>
      <w:tr w:rsidR="001D5416" w:rsidRPr="00075DDD" w:rsidTr="009E76D1">
        <w:trPr>
          <w:trHeight w:val="112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lastRenderedPageBreak/>
              <w:t>NTVR16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سیستان و بلوچستان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ماریا راشکی قلعه نو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آسیب شناسی پایایی شبکه توزیع نیروی برق با شناسایی فیدرهای هدف به روش نمونه برداری فیدر بحرانی</w:t>
            </w:r>
          </w:p>
        </w:tc>
      </w:tr>
      <w:tr w:rsidR="001D5416" w:rsidRPr="00075DDD" w:rsidTr="009E76D1">
        <w:trPr>
          <w:trHeight w:val="108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NTVR17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برق منطقه ای خوزستان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کیومرث زمانی -علی اصغر فرخی راد - مسعود یاحقی- مسعود بشیر پور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افزایش بازدهی سیستم های سرمایشی تراکمی در راستای کاهش پیک بار شبکه</w:t>
            </w:r>
          </w:p>
        </w:tc>
      </w:tr>
      <w:tr w:rsidR="001D5416" w:rsidRPr="00075DDD" w:rsidTr="009E76D1">
        <w:trPr>
          <w:trHeight w:val="72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NTVR18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برق شهرستان اصفهان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مجتبی رفیعی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بررسی بکارگیری ذخیره سازها در پیکسایی و کاهش تلفات شرکت توزیع برق شهرستان اصفهان</w:t>
            </w:r>
          </w:p>
        </w:tc>
      </w:tr>
      <w:tr w:rsidR="001D5416" w:rsidRPr="00075DDD" w:rsidTr="009E76D1">
        <w:trPr>
          <w:trHeight w:val="144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NTVR19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برق منطقه ای خوزستان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آقایان پروفسور دکتر محمود جورابیان و دکتر سعیداله مرتضوی، خانم مهندس مهشید جان</w:t>
            </w:r>
            <w:r w:rsidRPr="00075DDD">
              <w:rPr>
                <w:rFonts w:ascii="Cambria" w:hAnsi="Cambria" w:cs="Cambria" w:hint="cs"/>
                <w:rtl/>
              </w:rPr>
              <w:t>¬</w:t>
            </w:r>
            <w:r w:rsidRPr="00075DDD">
              <w:rPr>
                <w:rFonts w:cs="B Nazanin" w:hint="cs"/>
                <w:rtl/>
              </w:rPr>
              <w:t>بزرگی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برنامه ریزی دینامیکی بهینه توسعه شبکه انتقال و امکان سنجی استفاده از ادوات جبران</w:t>
            </w:r>
            <w:r w:rsidRPr="00075DDD">
              <w:rPr>
                <w:rFonts w:ascii="Cambria" w:hAnsi="Cambria" w:cs="Cambria" w:hint="cs"/>
                <w:rtl/>
              </w:rPr>
              <w:t>¬</w:t>
            </w:r>
            <w:r w:rsidRPr="00075DDD">
              <w:rPr>
                <w:rFonts w:cs="B Nazanin" w:hint="cs"/>
                <w:rtl/>
              </w:rPr>
              <w:t>ساز</w:t>
            </w:r>
          </w:p>
        </w:tc>
      </w:tr>
      <w:tr w:rsidR="001D5416" w:rsidRPr="00075DDD" w:rsidTr="009E76D1">
        <w:trPr>
          <w:trHeight w:val="216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NTVR20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سیستان و بلوچستان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دکتر شهرام مهنا ( دانشگاه سیستان و بلوچستان) مهندس محمودرضا صحرانورد مهندس سمیرا سرگزی ( شرکت توزیع نیروی برق استان سیستان و بلوچستان)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کاربرد اینترنت اشیا در صنعت توزیع برق</w:t>
            </w:r>
          </w:p>
        </w:tc>
      </w:tr>
      <w:tr w:rsidR="001D5416" w:rsidRPr="00075DDD" w:rsidTr="009E76D1">
        <w:trPr>
          <w:trHeight w:val="216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NTVR21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سیستان و بلوچستان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دکتر شهرام مهنا ( دانشگاه سیستان و بلوچستان) مهندس محمودرضا صحرانورد مهندس سمیرا سرگزی ( شرکت توزیع نیروی برق استان سیستان و بلوچستان)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تشخیص کیفیت ( عیوب) پایه های بتنی برق با استفاده از امواج اولتراسونیک</w:t>
            </w:r>
          </w:p>
        </w:tc>
      </w:tr>
      <w:tr w:rsidR="001D5416" w:rsidRPr="00075DDD" w:rsidTr="009E76D1">
        <w:trPr>
          <w:trHeight w:val="216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NTVR22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استان سیستان و بلوچستان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دکتر شهرام مهنا ( دانشگاه سیستان و بلوچستان) مهندس محمودرضا صحرانورد مهندس سمیرا سرگزی ( شرکت توزیع نیروی برق استان سیستان و بلوچستان)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تشخیص کیفیت ( عیوب) پایه های بتنی برق با استفاده از امواج اولتراسونیک</w:t>
            </w:r>
          </w:p>
        </w:tc>
      </w:tr>
      <w:tr w:rsidR="001D5416" w:rsidRPr="00075DDD" w:rsidTr="009E76D1">
        <w:trPr>
          <w:trHeight w:val="720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NTVR23</w:t>
            </w:r>
          </w:p>
        </w:tc>
        <w:tc>
          <w:tcPr>
            <w:tcW w:w="2207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توزیع نیروی برق جنوب استان کرمان</w:t>
            </w:r>
          </w:p>
        </w:tc>
        <w:tc>
          <w:tcPr>
            <w:tcW w:w="2520" w:type="dxa"/>
            <w:noWrap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محمد محمود آبادی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معرفی شبکه تست جهت انجام مطالعات پژوهشی با داده های واقعی</w:t>
            </w:r>
          </w:p>
        </w:tc>
      </w:tr>
      <w:tr w:rsidR="001D5416" w:rsidRPr="00075DDD" w:rsidTr="009E76D1">
        <w:trPr>
          <w:trHeight w:val="375"/>
          <w:jc w:val="center"/>
        </w:trPr>
        <w:tc>
          <w:tcPr>
            <w:tcW w:w="1028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lang w:bidi="fa-IR"/>
              </w:rPr>
              <w:t>NTVR24</w:t>
            </w:r>
          </w:p>
        </w:tc>
        <w:tc>
          <w:tcPr>
            <w:tcW w:w="2207" w:type="dxa"/>
            <w:noWrap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lang w:bidi="fa-IR"/>
              </w:rPr>
            </w:pPr>
            <w:r w:rsidRPr="00075DDD">
              <w:rPr>
                <w:rFonts w:cs="B Nazanin" w:hint="cs"/>
                <w:rtl/>
              </w:rPr>
              <w:t>شرکت برق منطقه ای کرمان</w:t>
            </w:r>
          </w:p>
        </w:tc>
        <w:tc>
          <w:tcPr>
            <w:tcW w:w="2520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اعظم کرمی</w:t>
            </w:r>
          </w:p>
        </w:tc>
        <w:tc>
          <w:tcPr>
            <w:tcW w:w="3595" w:type="dxa"/>
            <w:hideMark/>
          </w:tcPr>
          <w:p w:rsidR="001D5416" w:rsidRPr="00075DDD" w:rsidRDefault="001D5416" w:rsidP="001D5416">
            <w:pPr>
              <w:bidi/>
              <w:jc w:val="center"/>
              <w:rPr>
                <w:rFonts w:cs="B Nazanin"/>
                <w:rtl/>
              </w:rPr>
            </w:pPr>
            <w:r w:rsidRPr="00075DDD">
              <w:rPr>
                <w:rFonts w:cs="B Nazanin" w:hint="cs"/>
                <w:rtl/>
              </w:rPr>
              <w:t>پهپاد تخصصی بومی هیلا ویژه بازرسی خطوط انتقال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075DDD" w:rsidRDefault="00075DDD">
      <w:pPr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075DDD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D7FC9"/>
    <w:rsid w:val="002E51E8"/>
    <w:rsid w:val="00316FB4"/>
    <w:rsid w:val="003259A7"/>
    <w:rsid w:val="0033268F"/>
    <w:rsid w:val="0035164D"/>
    <w:rsid w:val="0036129C"/>
    <w:rsid w:val="003A764B"/>
    <w:rsid w:val="003D6943"/>
    <w:rsid w:val="00421DEE"/>
    <w:rsid w:val="00427488"/>
    <w:rsid w:val="00452B56"/>
    <w:rsid w:val="00457AD7"/>
    <w:rsid w:val="004D4216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CA2F6E"/>
    <w:rsid w:val="00D30F93"/>
    <w:rsid w:val="00D66DA6"/>
    <w:rsid w:val="00DA4B42"/>
    <w:rsid w:val="00DC4CA8"/>
    <w:rsid w:val="00DD32CD"/>
    <w:rsid w:val="00E21346"/>
    <w:rsid w:val="00E301F2"/>
    <w:rsid w:val="00E57C7B"/>
    <w:rsid w:val="00E7118D"/>
    <w:rsid w:val="00E831DD"/>
    <w:rsid w:val="00E931C4"/>
    <w:rsid w:val="00E94DFA"/>
    <w:rsid w:val="00EA443F"/>
    <w:rsid w:val="00EC2F60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3</cp:revision>
  <cp:lastPrinted>2022-12-11T06:46:00Z</cp:lastPrinted>
  <dcterms:created xsi:type="dcterms:W3CDTF">2022-12-13T06:34:00Z</dcterms:created>
  <dcterms:modified xsi:type="dcterms:W3CDTF">2022-12-13T06:35:00Z</dcterms:modified>
</cp:coreProperties>
</file>